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A2F53" w14:textId="77777777" w:rsidR="00292BC6" w:rsidRDefault="00292BC6" w:rsidP="00292BC6">
      <w:pPr>
        <w:rPr>
          <w:rFonts w:cs="Tahoma"/>
          <w:b/>
          <w:bCs/>
          <w:sz w:val="24"/>
        </w:rPr>
      </w:pPr>
      <w:r w:rsidRPr="00526FD1">
        <w:rPr>
          <w:rFonts w:cs="Tahoma"/>
          <w:b/>
          <w:bCs/>
          <w:sz w:val="24"/>
        </w:rPr>
        <w:t>Wildland Fuels Scientist</w:t>
      </w:r>
      <w:r>
        <w:rPr>
          <w:rFonts w:cs="Tahoma"/>
          <w:b/>
          <w:bCs/>
          <w:sz w:val="24"/>
        </w:rPr>
        <w:t xml:space="preserve"> Certification</w:t>
      </w:r>
    </w:p>
    <w:p w14:paraId="09062B8B" w14:textId="77777777" w:rsidR="00292BC6" w:rsidRDefault="00292BC6" w:rsidP="00292BC6">
      <w:pPr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Template for Core Competency Section of Application</w:t>
      </w:r>
    </w:p>
    <w:p w14:paraId="4CC1234D" w14:textId="3D9C1F68" w:rsidR="00292BC6" w:rsidRDefault="00292BC6" w:rsidP="00292BC6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The table below lists the required set of core competencies for the </w:t>
      </w:r>
      <w:r w:rsidRPr="00526FD1">
        <w:rPr>
          <w:rFonts w:cs="Tahoma"/>
          <w:sz w:val="20"/>
          <w:szCs w:val="20"/>
        </w:rPr>
        <w:t xml:space="preserve">Wildland Fuels </w:t>
      </w:r>
      <w:r>
        <w:rPr>
          <w:rFonts w:cs="Tahoma"/>
          <w:sz w:val="20"/>
          <w:szCs w:val="20"/>
        </w:rPr>
        <w:t xml:space="preserve">Scientist Certification. In the right column of the table, please provide a narrative that explains how you meet the competency listed in that row. Make sure to include </w:t>
      </w:r>
      <w:r w:rsidRPr="00E41541">
        <w:rPr>
          <w:rFonts w:cs="Tahoma"/>
          <w:sz w:val="20"/>
          <w:szCs w:val="20"/>
        </w:rPr>
        <w:t>specific examples and details</w:t>
      </w:r>
      <w:r>
        <w:rPr>
          <w:rFonts w:cs="Tahoma"/>
          <w:sz w:val="20"/>
          <w:szCs w:val="20"/>
        </w:rPr>
        <w:t xml:space="preserve"> so the evaluator can properly assess your proficiency in each competency. You will be given 1 point for each competency you meet and a 0 for each competency you do not meet. You must score at least 14 points to receive a passing evaluation on this section of the application. </w:t>
      </w:r>
    </w:p>
    <w:p w14:paraId="28741678" w14:textId="77777777" w:rsidR="00292BC6" w:rsidRDefault="00292BC6" w:rsidP="00292BC6"/>
    <w:p w14:paraId="088EB6BD" w14:textId="77777777" w:rsidR="00292BC6" w:rsidRDefault="00292BC6" w:rsidP="00292BC6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Applicant Name: _______________________________________________________</w:t>
      </w:r>
    </w:p>
    <w:p w14:paraId="66052C87" w14:textId="77777777" w:rsidR="00292BC6" w:rsidRDefault="00292BC6" w:rsidP="00292BC6"/>
    <w:tbl>
      <w:tblPr>
        <w:tblStyle w:val="GridTable4-Accent11"/>
        <w:tblW w:w="102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5"/>
        <w:gridCol w:w="3150"/>
        <w:gridCol w:w="6390"/>
      </w:tblGrid>
      <w:tr w:rsidR="00292BC6" w:rsidRPr="00B809DC" w14:paraId="36BE5F12" w14:textId="77777777" w:rsidTr="00371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gridSpan w:val="2"/>
            <w:noWrap/>
            <w:vAlign w:val="center"/>
            <w:hideMark/>
          </w:tcPr>
          <w:p w14:paraId="6F8A15E6" w14:textId="77777777" w:rsidR="00292BC6" w:rsidRPr="00254626" w:rsidRDefault="00292BC6" w:rsidP="0037137F">
            <w:pPr>
              <w:jc w:val="center"/>
              <w:rPr>
                <w:rFonts w:cs="Tahoma"/>
                <w:sz w:val="28"/>
                <w:szCs w:val="28"/>
              </w:rPr>
            </w:pPr>
            <w:r w:rsidRPr="00526FD1">
              <w:rPr>
                <w:rFonts w:cs="Tahoma"/>
                <w:sz w:val="24"/>
              </w:rPr>
              <w:t>Core Competencies</w:t>
            </w:r>
          </w:p>
        </w:tc>
        <w:tc>
          <w:tcPr>
            <w:tcW w:w="6390" w:type="dxa"/>
            <w:vAlign w:val="center"/>
            <w:hideMark/>
          </w:tcPr>
          <w:p w14:paraId="1F77171C" w14:textId="77777777" w:rsidR="00292BC6" w:rsidRPr="00B809DC" w:rsidRDefault="00292BC6" w:rsidP="00371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526FD1">
              <w:rPr>
                <w:rFonts w:cs="Tahoma"/>
                <w:sz w:val="24"/>
              </w:rPr>
              <w:t>Applicant Narrative</w:t>
            </w:r>
          </w:p>
        </w:tc>
      </w:tr>
      <w:tr w:rsidR="00292BC6" w:rsidRPr="00B809DC" w14:paraId="587F7008" w14:textId="77777777" w:rsidTr="0037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4051FD78" w14:textId="77777777" w:rsidR="00292BC6" w:rsidRPr="00B809DC" w:rsidRDefault="00292BC6" w:rsidP="0037137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2475CCD2" w14:textId="77777777" w:rsidR="00292BC6" w:rsidRPr="00B809DC" w:rsidRDefault="00292BC6" w:rsidP="00371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Measure fuel loading</w:t>
            </w:r>
            <w:r w:rsidRPr="00B809DC">
              <w:rPr>
                <w:rFonts w:cs="Tahoma"/>
                <w:sz w:val="20"/>
                <w:szCs w:val="20"/>
              </w:rPr>
              <w:t xml:space="preserve">: Use of common fuel loading methodologies including Planar Intercept, </w:t>
            </w:r>
            <w:proofErr w:type="spellStart"/>
            <w:r w:rsidRPr="00B809DC">
              <w:rPr>
                <w:rFonts w:cs="Tahoma"/>
                <w:sz w:val="20"/>
                <w:szCs w:val="20"/>
              </w:rPr>
              <w:t>Photoload</w:t>
            </w:r>
            <w:proofErr w:type="spellEnd"/>
            <w:r w:rsidRPr="00B809DC">
              <w:rPr>
                <w:rFonts w:cs="Tahoma"/>
                <w:sz w:val="20"/>
                <w:szCs w:val="20"/>
              </w:rPr>
              <w:t xml:space="preserve">, </w:t>
            </w:r>
            <w:proofErr w:type="spellStart"/>
            <w:r w:rsidRPr="00B809DC">
              <w:rPr>
                <w:rFonts w:cs="Tahoma"/>
                <w:sz w:val="20"/>
                <w:szCs w:val="20"/>
              </w:rPr>
              <w:t>occular</w:t>
            </w:r>
            <w:proofErr w:type="spellEnd"/>
            <w:r w:rsidRPr="00B809DC">
              <w:rPr>
                <w:rFonts w:cs="Tahoma"/>
                <w:sz w:val="20"/>
                <w:szCs w:val="20"/>
              </w:rPr>
              <w:t xml:space="preserve"> estimation and comparison to fuel loading </w:t>
            </w:r>
            <w:proofErr w:type="spellStart"/>
            <w:r w:rsidRPr="00B809DC">
              <w:rPr>
                <w:rFonts w:cs="Tahoma"/>
                <w:sz w:val="20"/>
                <w:szCs w:val="20"/>
              </w:rPr>
              <w:t>photoguides</w:t>
            </w:r>
            <w:proofErr w:type="spellEnd"/>
            <w:r w:rsidRPr="00B809DC">
              <w:rPr>
                <w:rFonts w:cs="Tahoma"/>
                <w:sz w:val="20"/>
                <w:szCs w:val="20"/>
              </w:rPr>
              <w:t xml:space="preserve">. 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563F612A" w14:textId="35BC2733" w:rsidR="00292BC6" w:rsidRPr="00B809DC" w:rsidRDefault="00292BC6" w:rsidP="00371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92BC6" w:rsidRPr="00B809DC" w14:paraId="1947EEBE" w14:textId="77777777" w:rsidTr="0037137F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2BF9D2B3" w14:textId="77777777" w:rsidR="00292BC6" w:rsidRPr="00B809DC" w:rsidRDefault="00292BC6" w:rsidP="0037137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1.2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2A14F72B" w14:textId="77777777" w:rsidR="00292BC6" w:rsidRPr="00B809DC" w:rsidRDefault="00292BC6" w:rsidP="00371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Measure canopy fuels</w:t>
            </w:r>
            <w:r w:rsidRPr="00B809DC">
              <w:rPr>
                <w:rFonts w:cs="Tahoma"/>
                <w:sz w:val="20"/>
                <w:szCs w:val="20"/>
              </w:rPr>
              <w:t xml:space="preserve">: Ability to determine canopy bulk densities, canopy height, as well as other attributes leading to third dimension fire conditions.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015AF3CF" w14:textId="0E389704" w:rsidR="00292BC6" w:rsidRPr="00B809DC" w:rsidRDefault="00292BC6" w:rsidP="00371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92BC6" w:rsidRPr="00B809DC" w14:paraId="05595292" w14:textId="77777777" w:rsidTr="0037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779EBEBF" w14:textId="77777777" w:rsidR="00292BC6" w:rsidRPr="00B809DC" w:rsidRDefault="00292BC6" w:rsidP="0037137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1.3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200894EB" w14:textId="77777777" w:rsidR="00292BC6" w:rsidRPr="00B809DC" w:rsidRDefault="00292BC6" w:rsidP="00371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 xml:space="preserve">Species identification: </w:t>
            </w:r>
            <w:r w:rsidRPr="00B809DC">
              <w:rPr>
                <w:rFonts w:cs="Tahoma"/>
                <w:sz w:val="20"/>
                <w:szCs w:val="20"/>
              </w:rPr>
              <w:t xml:space="preserve">Correct identification of locally relevant and common species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0445D06B" w14:textId="2C062382" w:rsidR="00292BC6" w:rsidRPr="00B809DC" w:rsidRDefault="00292BC6" w:rsidP="00371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92BC6" w:rsidRPr="00B809DC" w14:paraId="21B945FD" w14:textId="77777777" w:rsidTr="0037137F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4EC15945" w14:textId="77777777" w:rsidR="00292BC6" w:rsidRPr="00B809DC" w:rsidRDefault="00292BC6" w:rsidP="0037137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1.4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6A8A88AD" w14:textId="77777777" w:rsidR="00292BC6" w:rsidRPr="00B809DC" w:rsidRDefault="00292BC6" w:rsidP="00371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Dendrochronology</w:t>
            </w:r>
            <w:r w:rsidRPr="00B809DC">
              <w:rPr>
                <w:rFonts w:cs="Tahoma"/>
                <w:sz w:val="20"/>
                <w:szCs w:val="20"/>
              </w:rPr>
              <w:t>: Understand use of tree growth patterns and meaning for management. Using an increment borer; Interpreting fire return intervals, growth patterns and stand age determination; Stump interpretation.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5FAA422B" w14:textId="028D0EC4" w:rsidR="00292BC6" w:rsidRPr="00B809DC" w:rsidRDefault="00292BC6" w:rsidP="00371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92BC6" w:rsidRPr="00B809DC" w14:paraId="5BAE619E" w14:textId="77777777" w:rsidTr="0037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5BBEB0A2" w14:textId="77777777" w:rsidR="00292BC6" w:rsidRPr="00B809DC" w:rsidRDefault="00292BC6" w:rsidP="0037137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1.6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D8B19C2" w14:textId="77777777" w:rsidR="00292BC6" w:rsidRPr="00B809DC" w:rsidRDefault="00292BC6" w:rsidP="00371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Fire Behavior Fuel Models</w:t>
            </w:r>
            <w:r w:rsidRPr="00B809DC">
              <w:rPr>
                <w:rFonts w:cs="Tahoma"/>
                <w:sz w:val="20"/>
                <w:szCs w:val="20"/>
              </w:rPr>
              <w:t>: Understanding of the standard 13 and 40 fuel models, as well as locally derived fuel models.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1C67F854" w14:textId="787C3530" w:rsidR="00292BC6" w:rsidRPr="00B809DC" w:rsidRDefault="00292BC6" w:rsidP="00371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92BC6" w:rsidRPr="00B809DC" w14:paraId="10BB4C4C" w14:textId="77777777" w:rsidTr="0037137F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4BE3BF97" w14:textId="77777777" w:rsidR="00292BC6" w:rsidRPr="00B809DC" w:rsidRDefault="00292BC6" w:rsidP="0037137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1.8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7B39F1D9" w14:textId="77777777" w:rsidR="00292BC6" w:rsidRPr="00B809DC" w:rsidRDefault="00292BC6" w:rsidP="00371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Implementing Sampling Protocols</w:t>
            </w:r>
            <w:r w:rsidRPr="00B809DC">
              <w:rPr>
                <w:rFonts w:cs="Tahoma"/>
                <w:sz w:val="20"/>
                <w:szCs w:val="20"/>
              </w:rPr>
              <w:t xml:space="preserve">: Field-level vegetation/project objective monitoring; fuel moisture data collection; fuel model inputs; transects/intercept protocols; canopy loading protocols.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7900048B" w14:textId="50117749" w:rsidR="00292BC6" w:rsidRPr="00B809DC" w:rsidRDefault="00292BC6" w:rsidP="00371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92BC6" w:rsidRPr="00B809DC" w14:paraId="1CD51F7E" w14:textId="77777777" w:rsidTr="0037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7C6AC690" w14:textId="77777777" w:rsidR="00292BC6" w:rsidRPr="00B809DC" w:rsidRDefault="00292BC6" w:rsidP="0037137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2750830B" w14:textId="77777777" w:rsidR="00292BC6" w:rsidRPr="00B809DC" w:rsidRDefault="00292BC6" w:rsidP="00371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Design &amp; Manage Sampling Protocols</w:t>
            </w:r>
            <w:r w:rsidRPr="00B809DC">
              <w:rPr>
                <w:rFonts w:cs="Tahoma"/>
                <w:sz w:val="20"/>
                <w:szCs w:val="20"/>
              </w:rPr>
              <w:t xml:space="preserve">: Work with </w:t>
            </w:r>
            <w:proofErr w:type="gramStart"/>
            <w:r w:rsidRPr="00B809DC">
              <w:rPr>
                <w:rFonts w:cs="Tahoma"/>
                <w:sz w:val="20"/>
                <w:szCs w:val="20"/>
              </w:rPr>
              <w:t>specialists'</w:t>
            </w:r>
            <w:proofErr w:type="gramEnd"/>
            <w:r w:rsidRPr="00B809DC">
              <w:rPr>
                <w:rFonts w:cs="Tahoma"/>
                <w:sz w:val="20"/>
                <w:szCs w:val="20"/>
              </w:rPr>
              <w:t xml:space="preserve"> to determine monitoring needs; design sampling protocols grounded in scientific literature; design implementable sampling designs.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56BFF2DE" w14:textId="491A1E3C" w:rsidR="00292BC6" w:rsidRPr="00B809DC" w:rsidRDefault="00292BC6" w:rsidP="00371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92BC6" w:rsidRPr="00B809DC" w14:paraId="59ACCE07" w14:textId="77777777" w:rsidTr="0037137F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3725ED61" w14:textId="77777777" w:rsidR="00292BC6" w:rsidRPr="00B809DC" w:rsidRDefault="00292BC6" w:rsidP="0037137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1.10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45107C74" w14:textId="77777777" w:rsidR="00292BC6" w:rsidRPr="00B809DC" w:rsidRDefault="00292BC6" w:rsidP="00371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Interpret and Report Collected Data</w:t>
            </w:r>
            <w:r w:rsidRPr="00B809DC">
              <w:rPr>
                <w:rFonts w:cs="Tahoma"/>
                <w:sz w:val="20"/>
                <w:szCs w:val="20"/>
              </w:rPr>
              <w:t xml:space="preserve">: Demonstrate understanding of collected data and it's meaning for operational considerations. Report the information in databases and internal/external communication routes.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24833C4B" w14:textId="0A06C129" w:rsidR="00292BC6" w:rsidRPr="00B809DC" w:rsidRDefault="00292BC6" w:rsidP="00371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92BC6" w:rsidRPr="00B809DC" w14:paraId="1D0B26F9" w14:textId="77777777" w:rsidTr="0037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5568D901" w14:textId="77777777" w:rsidR="00292BC6" w:rsidRPr="00B809DC" w:rsidRDefault="00292BC6" w:rsidP="0037137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2.1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259DBDF" w14:textId="77777777" w:rsidR="00292BC6" w:rsidRPr="00B809DC" w:rsidRDefault="00292BC6" w:rsidP="00371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Fuel manipulation techniques</w:t>
            </w:r>
            <w:r w:rsidRPr="00B809DC">
              <w:rPr>
                <w:rFonts w:cs="Tahoma"/>
                <w:sz w:val="20"/>
                <w:szCs w:val="20"/>
              </w:rPr>
              <w:t xml:space="preserve">: Demonstrated knowledge of standard fuels manipulation techniques such as thinning, chipping, piling, prescribed fire, etc.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3C54D20E" w14:textId="35A77B1C" w:rsidR="00292BC6" w:rsidRPr="00B809DC" w:rsidRDefault="00292BC6" w:rsidP="00371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92BC6" w:rsidRPr="00B809DC" w14:paraId="120DE813" w14:textId="77777777" w:rsidTr="0037137F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4FE2E7A9" w14:textId="77777777" w:rsidR="00292BC6" w:rsidRPr="00B809DC" w:rsidRDefault="00292BC6" w:rsidP="0037137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2.6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4EDE29FE" w14:textId="77777777" w:rsidR="00292BC6" w:rsidRPr="00B809DC" w:rsidRDefault="00292BC6" w:rsidP="00371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Evaluate the success/failure of objectives</w:t>
            </w:r>
            <w:r w:rsidRPr="00B809DC">
              <w:rPr>
                <w:rFonts w:cs="Tahoma"/>
                <w:sz w:val="20"/>
                <w:szCs w:val="20"/>
              </w:rPr>
              <w:t>: Ability to identify objectives before and after fuels treatments and compare them to planning document standards.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3BFDC8D2" w14:textId="752AB9A9" w:rsidR="00292BC6" w:rsidRPr="00B809DC" w:rsidRDefault="00292BC6" w:rsidP="00371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92BC6" w:rsidRPr="00B809DC" w14:paraId="2C960AB6" w14:textId="77777777" w:rsidTr="0037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3A8CD4D4" w14:textId="77777777" w:rsidR="00292BC6" w:rsidRPr="00B809DC" w:rsidRDefault="00292BC6" w:rsidP="0037137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3.1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47CD9E22" w14:textId="77777777" w:rsidR="00292BC6" w:rsidRPr="00B809DC" w:rsidRDefault="00292BC6" w:rsidP="00371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Application of Fire Ecology</w:t>
            </w:r>
            <w:r w:rsidRPr="00B809DC">
              <w:rPr>
                <w:rFonts w:cs="Tahoma"/>
                <w:sz w:val="20"/>
                <w:szCs w:val="20"/>
              </w:rPr>
              <w:t xml:space="preserve">: Demonstrate practical experience with incorporating fire ecology principles into project planning, implementation, and monitoring. Project consistency with known fire regimes, fire attributes, and ecosystem processes. 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36386561" w14:textId="38397C6E" w:rsidR="00C318D8" w:rsidRPr="00B809DC" w:rsidRDefault="00C318D8" w:rsidP="00C31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92BC6" w:rsidRPr="00B809DC" w14:paraId="18E595E7" w14:textId="77777777" w:rsidTr="0037137F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1325C51B" w14:textId="77777777" w:rsidR="00292BC6" w:rsidRPr="00B809DC" w:rsidRDefault="00292BC6" w:rsidP="0037137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3.2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2B07603F" w14:textId="77777777" w:rsidR="00292BC6" w:rsidRPr="00B809DC" w:rsidRDefault="00292BC6" w:rsidP="00371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Fire Effects</w:t>
            </w:r>
            <w:r w:rsidRPr="00B809DC">
              <w:rPr>
                <w:rFonts w:cs="Tahoma"/>
                <w:sz w:val="20"/>
                <w:szCs w:val="20"/>
              </w:rPr>
              <w:t xml:space="preserve">: Demonstrate understanding of first and second order fire effects and </w:t>
            </w:r>
            <w:proofErr w:type="spellStart"/>
            <w:proofErr w:type="gramStart"/>
            <w:r w:rsidRPr="00B809DC">
              <w:rPr>
                <w:rFonts w:cs="Tahoma"/>
                <w:sz w:val="20"/>
                <w:szCs w:val="20"/>
              </w:rPr>
              <w:t>it's</w:t>
            </w:r>
            <w:proofErr w:type="spellEnd"/>
            <w:proofErr w:type="gramEnd"/>
            <w:r w:rsidRPr="00B809DC">
              <w:rPr>
                <w:rFonts w:cs="Tahoma"/>
                <w:sz w:val="20"/>
                <w:szCs w:val="20"/>
              </w:rPr>
              <w:t xml:space="preserve"> application within fuels management.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550416A5" w14:textId="03217618" w:rsidR="00292BC6" w:rsidRPr="00B809DC" w:rsidRDefault="00292BC6" w:rsidP="00371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92BC6" w:rsidRPr="00B809DC" w14:paraId="1AF61047" w14:textId="77777777" w:rsidTr="0037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3AB49037" w14:textId="77777777" w:rsidR="00292BC6" w:rsidRPr="00B809DC" w:rsidRDefault="00292BC6" w:rsidP="0037137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3.3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C0D6AE4" w14:textId="77777777" w:rsidR="00292BC6" w:rsidRPr="00B809DC" w:rsidRDefault="00292BC6" w:rsidP="00371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Applied Fire Regime Management</w:t>
            </w:r>
            <w:r w:rsidRPr="00B809DC">
              <w:rPr>
                <w:rFonts w:cs="Tahoma"/>
                <w:sz w:val="20"/>
                <w:szCs w:val="20"/>
              </w:rPr>
              <w:t xml:space="preserve">: Demonstrate managing for a fire regime within current and projected-climate fire regime constraints. 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69CA8FA8" w14:textId="4E249CD3" w:rsidR="00292BC6" w:rsidRPr="00B809DC" w:rsidRDefault="00292BC6" w:rsidP="00371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1C239B" w:rsidRPr="00B809DC" w14:paraId="5EFD5A77" w14:textId="77777777" w:rsidTr="00C318D8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</w:tcPr>
          <w:p w14:paraId="13CDDBEC" w14:textId="133D3522" w:rsidR="001C239B" w:rsidRPr="00B809DC" w:rsidRDefault="001C239B" w:rsidP="0037137F">
            <w:pPr>
              <w:rPr>
                <w:rFonts w:cs="Tahoma"/>
                <w:sz w:val="20"/>
                <w:szCs w:val="20"/>
              </w:rPr>
            </w:pPr>
            <w:r w:rsidRPr="00C318D8">
              <w:rPr>
                <w:rFonts w:cs="Tahoma"/>
                <w:sz w:val="20"/>
                <w:szCs w:val="20"/>
              </w:rPr>
              <w:t>3.</w:t>
            </w:r>
            <w:r w:rsidR="00525127" w:rsidRPr="00C318D8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B7AAD19" w14:textId="6081CC35" w:rsidR="001C239B" w:rsidRPr="00B809DC" w:rsidRDefault="00C318D8" w:rsidP="00371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Fire ecology/fuels research: </w:t>
            </w:r>
            <w:r>
              <w:rPr>
                <w:rFonts w:cs="Tahoma"/>
                <w:sz w:val="20"/>
                <w:szCs w:val="20"/>
              </w:rPr>
              <w:t>Design and implement scientifically rigorous studies or monitoring that address research questions related to fire ecology or fuels management. Demonstrate a publication history of related research.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0C4F730C" w14:textId="6DA12311" w:rsidR="001C239B" w:rsidRPr="00B809DC" w:rsidRDefault="001C239B" w:rsidP="00371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1C239B" w:rsidRPr="00B809DC" w14:paraId="41794B7B" w14:textId="77777777" w:rsidTr="0037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</w:tcPr>
          <w:p w14:paraId="5892100A" w14:textId="6EBAC73B" w:rsidR="001C239B" w:rsidRDefault="001C239B" w:rsidP="0037137F">
            <w:pPr>
              <w:rPr>
                <w:rFonts w:cs="Tahoma"/>
                <w:sz w:val="20"/>
                <w:szCs w:val="20"/>
              </w:rPr>
            </w:pPr>
            <w:r w:rsidRPr="00C318D8">
              <w:rPr>
                <w:rFonts w:cs="Tahoma"/>
                <w:sz w:val="20"/>
                <w:szCs w:val="20"/>
              </w:rPr>
              <w:t>3.</w:t>
            </w:r>
            <w:r w:rsidR="00525127" w:rsidRPr="00C318D8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67E3FB9" w14:textId="55D98BA5" w:rsidR="001C239B" w:rsidRDefault="00C318D8" w:rsidP="00371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Analyze and interpret data</w:t>
            </w:r>
            <w:r w:rsidRPr="00B809DC">
              <w:rPr>
                <w:rFonts w:cs="Tahoma"/>
                <w:sz w:val="20"/>
                <w:szCs w:val="20"/>
              </w:rPr>
              <w:t xml:space="preserve">: </w:t>
            </w:r>
            <w:r>
              <w:rPr>
                <w:rFonts w:cs="Tahoma"/>
                <w:sz w:val="20"/>
                <w:szCs w:val="20"/>
              </w:rPr>
              <w:t>Perform scientifically rigorous analysis of qualitative or quantitative data related to fire ecology or fuels management.  Interpret results in the context of fuels management.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645F9238" w14:textId="59CB29E7" w:rsidR="001C239B" w:rsidRPr="00B809DC" w:rsidRDefault="001C239B" w:rsidP="00371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92BC6" w:rsidRPr="00B809DC" w14:paraId="6BE99215" w14:textId="77777777" w:rsidTr="0037137F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6CDB2B03" w14:textId="77777777" w:rsidR="00292BC6" w:rsidRPr="00B809DC" w:rsidRDefault="00292BC6" w:rsidP="0037137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4.1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2F0E0D46" w14:textId="77777777" w:rsidR="00292BC6" w:rsidRPr="00B809DC" w:rsidRDefault="00292BC6" w:rsidP="00371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Wildfire &amp; Fuels Mgmt Policies</w:t>
            </w:r>
            <w:r w:rsidRPr="00B809DC">
              <w:rPr>
                <w:rFonts w:cs="Tahoma"/>
                <w:sz w:val="20"/>
                <w:szCs w:val="20"/>
              </w:rPr>
              <w:t xml:space="preserve">: Proficient understanding of local/state/territory/federal policies that affect the applicant's sphere of fuels management operations.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49200195" w14:textId="62135DF4" w:rsidR="00292BC6" w:rsidRPr="00B809DC" w:rsidRDefault="00292BC6" w:rsidP="00371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92BC6" w:rsidRPr="00B809DC" w14:paraId="2FE1C10F" w14:textId="77777777" w:rsidTr="0037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7A96317A" w14:textId="77777777" w:rsidR="00292BC6" w:rsidRPr="00B809DC" w:rsidRDefault="00292BC6" w:rsidP="0037137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4.4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6EF50D47" w14:textId="77777777" w:rsidR="00292BC6" w:rsidRPr="00B809DC" w:rsidRDefault="00292BC6" w:rsidP="00371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Communicate clearly orally</w:t>
            </w:r>
            <w:r w:rsidRPr="00B809DC">
              <w:rPr>
                <w:rFonts w:cs="Tahoma"/>
                <w:sz w:val="20"/>
                <w:szCs w:val="20"/>
              </w:rPr>
              <w:t>: Ability to verbally translate intent into action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4A0B55A7" w14:textId="1C084E15" w:rsidR="00292BC6" w:rsidRPr="00B809DC" w:rsidRDefault="00292BC6" w:rsidP="00371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92BC6" w:rsidRPr="00B809DC" w14:paraId="05F9A2B3" w14:textId="77777777" w:rsidTr="0037137F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02B82AAE" w14:textId="77777777" w:rsidR="00292BC6" w:rsidRPr="00B809DC" w:rsidRDefault="00292BC6" w:rsidP="0037137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4.5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6E49FA99" w14:textId="77777777" w:rsidR="00292BC6" w:rsidRPr="00B809DC" w:rsidRDefault="00292BC6" w:rsidP="00371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Communicate clearly in writing</w:t>
            </w:r>
            <w:r w:rsidRPr="00B809DC">
              <w:rPr>
                <w:rFonts w:cs="Tahoma"/>
                <w:sz w:val="20"/>
                <w:szCs w:val="20"/>
              </w:rPr>
              <w:t>: Ability to translate intent into action through writing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271FB1ED" w14:textId="05A83973" w:rsidR="00292BC6" w:rsidRPr="00B809DC" w:rsidRDefault="00292BC6" w:rsidP="00371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92BC6" w:rsidRPr="00B809DC" w14:paraId="71D2E20B" w14:textId="77777777" w:rsidTr="0037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54E35916" w14:textId="77777777" w:rsidR="00292BC6" w:rsidRPr="00B809DC" w:rsidRDefault="00292BC6" w:rsidP="0037137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4.6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0DD7357" w14:textId="77777777" w:rsidR="00292BC6" w:rsidRPr="00B809DC" w:rsidRDefault="00292BC6" w:rsidP="00371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Leadership Principles</w:t>
            </w:r>
            <w:r w:rsidRPr="00B809DC">
              <w:rPr>
                <w:rFonts w:cs="Tahoma"/>
                <w:sz w:val="20"/>
                <w:szCs w:val="20"/>
              </w:rPr>
              <w:t xml:space="preserve">: Demonstrate leadership principles by modeling professionalism in fire &amp; fuels management through actions rooted in operational and scientific integrity. 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3A9E9BFC" w14:textId="21B09EA3" w:rsidR="00292BC6" w:rsidRPr="00B809DC" w:rsidRDefault="00292BC6" w:rsidP="00371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92BC6" w:rsidRPr="00B809DC" w14:paraId="5DCF0799" w14:textId="77777777" w:rsidTr="0037137F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  <w:noWrap/>
            <w:vAlign w:val="center"/>
            <w:hideMark/>
          </w:tcPr>
          <w:p w14:paraId="4236B57C" w14:textId="77777777" w:rsidR="00292BC6" w:rsidRPr="00B809DC" w:rsidRDefault="00292BC6" w:rsidP="0037137F">
            <w:pPr>
              <w:rPr>
                <w:rFonts w:cs="Tahoma"/>
                <w:sz w:val="20"/>
                <w:szCs w:val="20"/>
              </w:rPr>
            </w:pPr>
            <w:r w:rsidRPr="00B809DC">
              <w:rPr>
                <w:rFonts w:cs="Tahoma"/>
                <w:sz w:val="20"/>
                <w:szCs w:val="20"/>
              </w:rPr>
              <w:t>4.8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47DD28B1" w14:textId="77777777" w:rsidR="00292BC6" w:rsidRPr="00B809DC" w:rsidRDefault="00292BC6" w:rsidP="00371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</w:rPr>
            </w:pPr>
            <w:r w:rsidRPr="00B809DC">
              <w:rPr>
                <w:rFonts w:cs="Tahoma"/>
                <w:b/>
                <w:bCs/>
                <w:sz w:val="20"/>
                <w:szCs w:val="20"/>
              </w:rPr>
              <w:t>Cross-Discipline Coordination</w:t>
            </w:r>
            <w:r w:rsidRPr="00B809DC">
              <w:rPr>
                <w:rFonts w:cs="Tahoma"/>
                <w:sz w:val="20"/>
                <w:szCs w:val="20"/>
              </w:rPr>
              <w:t xml:space="preserve">: Demonstrate an integrated process for conducting fuels management work, showing sensitivity and awareness of other ecosystem resources such as habitat, water, air quality, etc. </w:t>
            </w:r>
          </w:p>
        </w:tc>
        <w:tc>
          <w:tcPr>
            <w:tcW w:w="6390" w:type="dxa"/>
            <w:shd w:val="clear" w:color="auto" w:fill="auto"/>
            <w:noWrap/>
            <w:vAlign w:val="center"/>
          </w:tcPr>
          <w:p w14:paraId="0A6EF58E" w14:textId="0FC28CFD" w:rsidR="00292BC6" w:rsidRPr="00B809DC" w:rsidRDefault="00292BC6" w:rsidP="00371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292BC6" w:rsidRPr="00B809DC" w14:paraId="5D3CE723" w14:textId="77777777" w:rsidTr="0037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gridSpan w:val="2"/>
            <w:noWrap/>
            <w:vAlign w:val="center"/>
            <w:hideMark/>
          </w:tcPr>
          <w:p w14:paraId="6A636F91" w14:textId="77777777" w:rsidR="00292BC6" w:rsidRPr="00B809DC" w:rsidRDefault="00292BC6" w:rsidP="0037137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Total Number of Competencies</w:t>
            </w:r>
          </w:p>
        </w:tc>
        <w:tc>
          <w:tcPr>
            <w:tcW w:w="6390" w:type="dxa"/>
            <w:noWrap/>
            <w:vAlign w:val="center"/>
            <w:hideMark/>
          </w:tcPr>
          <w:p w14:paraId="03BBF89A" w14:textId="568F46FB" w:rsidR="00292BC6" w:rsidRPr="00B809DC" w:rsidRDefault="00C318D8" w:rsidP="00371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</w:t>
            </w:r>
          </w:p>
        </w:tc>
      </w:tr>
      <w:tr w:rsidR="00292BC6" w:rsidRPr="00B809DC" w14:paraId="40A23D98" w14:textId="77777777" w:rsidTr="0037137F">
        <w:trPr>
          <w:trHeight w:val="255"/>
        </w:trPr>
        <w:tc>
          <w:tcPr>
            <w:tcW w:w="3865" w:type="dxa"/>
            <w:gridSpan w:val="2"/>
            <w:shd w:val="clear" w:color="auto" w:fill="D9E2F3"/>
            <w:noWrap/>
            <w:vAlign w:val="center"/>
            <w:hideMark/>
          </w:tcPr>
          <w:p w14:paraId="047C1697" w14:textId="77777777" w:rsidR="00292BC6" w:rsidRPr="00B809DC" w:rsidRDefault="00292BC6" w:rsidP="0037137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80% Threshold (Passing Score)</w:t>
            </w:r>
          </w:p>
        </w:tc>
        <w:tc>
          <w:tcPr>
            <w:tcW w:w="6390" w:type="dxa"/>
            <w:shd w:val="clear" w:color="auto" w:fill="D9E2F3"/>
            <w:noWrap/>
            <w:hideMark/>
          </w:tcPr>
          <w:p w14:paraId="277B4F69" w14:textId="35D653E4" w:rsidR="00292BC6" w:rsidRPr="00B809DC" w:rsidRDefault="00C318D8" w:rsidP="0037137F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</w:t>
            </w:r>
          </w:p>
        </w:tc>
      </w:tr>
    </w:tbl>
    <w:p w14:paraId="2B21D0E1" w14:textId="77777777" w:rsidR="00292BC6" w:rsidRDefault="00292BC6" w:rsidP="00292BC6"/>
    <w:p w14:paraId="0D62FD09" w14:textId="77CC93ED" w:rsidR="00606D74" w:rsidRDefault="00606D74" w:rsidP="00F02B72">
      <w:pPr>
        <w:spacing w:after="160" w:line="259" w:lineRule="auto"/>
      </w:pPr>
    </w:p>
    <w:sectPr w:rsidR="00606D74" w:rsidSect="00F02B7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C6"/>
    <w:rsid w:val="001C239B"/>
    <w:rsid w:val="00292BC6"/>
    <w:rsid w:val="0037137F"/>
    <w:rsid w:val="00525127"/>
    <w:rsid w:val="00606D74"/>
    <w:rsid w:val="00B00D62"/>
    <w:rsid w:val="00C318D8"/>
    <w:rsid w:val="00F0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2DB7"/>
  <w15:chartTrackingRefBased/>
  <w15:docId w15:val="{A09C0720-78DC-40FF-AF01-3F6DA6A9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BC6"/>
    <w:pPr>
      <w:spacing w:after="120" w:line="240" w:lineRule="auto"/>
    </w:pPr>
    <w:rPr>
      <w:rFonts w:ascii="Tahoma" w:eastAsiaTheme="minorEastAsia" w:hAnsi="Tahoma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next w:val="GridTable4-Accent1"/>
    <w:uiPriority w:val="49"/>
    <w:rsid w:val="00292BC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1">
    <w:name w:val="Grid Table 4 Accent 1"/>
    <w:basedOn w:val="TableNormal"/>
    <w:uiPriority w:val="49"/>
    <w:rsid w:val="00292B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Oxarart</dc:creator>
  <cp:keywords/>
  <dc:description/>
  <cp:lastModifiedBy>Fillmore, Stephen -FS</cp:lastModifiedBy>
  <cp:revision>2</cp:revision>
  <dcterms:created xsi:type="dcterms:W3CDTF">2021-01-27T22:02:00Z</dcterms:created>
  <dcterms:modified xsi:type="dcterms:W3CDTF">2022-01-05T14:29:00Z</dcterms:modified>
</cp:coreProperties>
</file>